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412E7" w:rsidP="00B17642" w14:paraId="231CC7EE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B25D76" w:rsidRPr="00B17642" w:rsidP="00B17642" w14:paraId="3937D77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(11.HAFTA)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30</w:t>
      </w:r>
      <w:r w:rsidRPr="00B17642">
        <w:rPr>
          <w:rFonts w:cs="Tahoma"/>
          <w:b/>
          <w:sz w:val="18"/>
          <w:szCs w:val="18"/>
        </w:rPr>
        <w:t xml:space="preserve"> KASIM</w:t>
      </w:r>
      <w:r w:rsidR="00695287">
        <w:rPr>
          <w:rFonts w:cs="Tahoma"/>
          <w:b/>
          <w:sz w:val="18"/>
          <w:szCs w:val="18"/>
        </w:rPr>
        <w:t xml:space="preserve"> - 04 ARALIK</w:t>
      </w:r>
      <w:r w:rsidRPr="00B17642">
        <w:rPr>
          <w:rFonts w:cs="Tahoma"/>
          <w:b/>
          <w:sz w:val="18"/>
          <w:szCs w:val="18"/>
        </w:rPr>
        <w:t xml:space="preserve">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7CB73995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8337FA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E88055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167111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97A865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90315E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DF157A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000351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9A5F2E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3-ERDEMLER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49C4D4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71BD77F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4A32F4">
              <w:rPr>
                <w:rFonts w:cs="Tahoma"/>
                <w:b/>
                <w:color w:val="FF0000"/>
                <w:sz w:val="18"/>
                <w:szCs w:val="18"/>
              </w:rPr>
              <w:t>USTALARIN USTASI MİMAR SİNAN</w:t>
            </w:r>
          </w:p>
        </w:tc>
      </w:tr>
    </w:tbl>
    <w:p w:rsidR="00172715" w:rsidRPr="00B17642" w:rsidP="00753852" w14:paraId="3ABA3A04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0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39"/>
      </w:tblGrid>
      <w:tr w:rsidTr="00AC697A">
        <w:tblPrEx>
          <w:tblW w:w="10060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5C5A563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A95" w:rsidRPr="00A53A95" w:rsidP="00A53A95" w14:paraId="140B698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A53A95" w:rsidRPr="00A53A95" w:rsidP="00A53A95" w14:paraId="2EB14CB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53A95" w:rsidRPr="00A53A95" w:rsidP="00A53A95" w14:paraId="70E70D5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A53A95" w:rsidRPr="00A53A95" w:rsidP="00A53A95" w14:paraId="3025865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P="00A53A95" w14:paraId="115AD88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A53A95" w:rsidRPr="00A53A95" w:rsidP="00A53A95" w14:paraId="60B2D5A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A53A95" w:rsidRPr="00A53A95" w:rsidP="00A53A95" w14:paraId="7792ED0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A53A95" w:rsidRPr="00A53A95" w:rsidP="00A53A95" w14:paraId="06C8BE2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A53A95" w:rsidRPr="00A53A95" w:rsidP="00A53A95" w14:paraId="46671EA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53A95" w:rsidRPr="00A53A95" w:rsidP="00A53A95" w14:paraId="26F7015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A53A95" w:rsidRPr="00A53A95" w:rsidP="00A53A95" w14:paraId="2C2D808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A53A95" w:rsidRPr="00A53A95" w:rsidP="00A53A95" w14:paraId="3F81923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A53A95" w:rsidRPr="00A53A95" w:rsidP="00A53A95" w14:paraId="5AD6B4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A53A95" w:rsidRPr="00A53A95" w:rsidP="00A53A95" w14:paraId="1F39D11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T.4.3.27. Okuduğu metindeki kahramanların özelliklerini karşılaştırır.</w:t>
            </w:r>
          </w:p>
          <w:p w:rsidR="00A53A95" w:rsidP="00A53A95" w14:paraId="7828E8D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T.4.3.36. Bilgi kaynaklarının güvenilirliğini sorgular.</w:t>
            </w:r>
          </w:p>
          <w:p w:rsidR="00705ECA" w:rsidRPr="00A53A95" w:rsidP="00A53A95" w14:paraId="7AC483D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05ECA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A53A95" w:rsidP="00A53A95" w14:paraId="2C288BD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A53A95" w:rsidP="00A53A95" w14:paraId="05FC388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705ECA" w:rsidRPr="00B17642" w:rsidP="00A53A95" w14:paraId="7A1C91E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05ECA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7F6D8AC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04AC124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71CA423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6E40C87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02B9520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rPr>
          <w:cantSplit/>
        </w:trPr>
        <w:tc>
          <w:tcPr>
            <w:tcW w:w="100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5D04BA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AC697A">
        <w:tblPrEx>
          <w:tblW w:w="10060" w:type="dxa"/>
          <w:tblLayout w:type="fixed"/>
          <w:tblLook w:val="0000"/>
        </w:tblPrEx>
        <w:trPr>
          <w:cantSplit/>
          <w:trHeight w:val="1374"/>
        </w:trPr>
        <w:tc>
          <w:tcPr>
            <w:tcW w:w="100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7E572AD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87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C487C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DC487C" w:rsidP="00753852" w14:paraId="08A40A5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87-88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C487C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A53A95" w:rsidP="00753852" w14:paraId="7358AEA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DC487C">
              <w:rPr>
                <w:rFonts w:cs="Tahoma"/>
                <w:b/>
                <w:iCs/>
                <w:sz w:val="18"/>
                <w:szCs w:val="18"/>
              </w:rPr>
              <w:t>89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C487C" w:rsidR="00DC487C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53A95" w:rsidP="00705ECA" w14:paraId="0A8722B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89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 w:rsidR="00705ECA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A53A95" w:rsidP="00753852" w14:paraId="7D0C86F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90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53A95" w:rsidP="00753852" w14:paraId="78BA796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90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T.4.3.24. Hikâye edici ve bilgilendirici metinleri oluşturan ögeleri tanır.</w:t>
            </w:r>
          </w:p>
          <w:p w:rsidR="00A53A95" w:rsidP="00753852" w14:paraId="565C3F1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05ECA">
              <w:rPr>
                <w:rFonts w:cs="Tahoma"/>
                <w:b/>
                <w:iCs/>
                <w:sz w:val="18"/>
                <w:szCs w:val="18"/>
              </w:rPr>
              <w:t>90-91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 w:rsidR="00705ECA">
              <w:rPr>
                <w:rFonts w:cs="Tahoma"/>
                <w:iCs/>
                <w:sz w:val="18"/>
                <w:szCs w:val="18"/>
              </w:rPr>
              <w:t>T.4.4.10. Büyük harfleri ve noktalama işaretlerini uygun yerlerde kullanır.</w:t>
            </w:r>
          </w:p>
          <w:p w:rsidR="00705ECA" w:rsidP="00753852" w14:paraId="5FD4102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92</w:t>
            </w:r>
            <w:r w:rsidRPr="00A53A95" w:rsid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05ECA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A53A95" w:rsidRPr="00FB3C87" w:rsidP="00753852" w14:paraId="6518F52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53A95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FB3C87">
              <w:rPr>
                <w:rFonts w:cs="Tahoma"/>
                <w:b/>
                <w:iCs/>
                <w:sz w:val="18"/>
                <w:szCs w:val="18"/>
              </w:rPr>
              <w:t>92</w:t>
            </w:r>
            <w:r w:rsidRPr="00A53A95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B3C87" w:rsidR="00FB3C87">
              <w:rPr>
                <w:rFonts w:cs="Tahoma"/>
                <w:iCs/>
                <w:sz w:val="18"/>
                <w:szCs w:val="18"/>
              </w:rPr>
              <w:t>T.4.4.12. Yazdıklarını paylaşır.</w:t>
            </w:r>
          </w:p>
        </w:tc>
      </w:tr>
    </w:tbl>
    <w:p w:rsidR="00172715" w:rsidRPr="00B17642" w:rsidP="00753852" w14:paraId="065C04A5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32487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432487" w14:paraId="79A6F03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432487" w:rsidP="00432487" w14:paraId="4D4B2950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Bireysel ve grupla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53A95" w14:paraId="19AFB2B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0FC296A8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83013D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5406EA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 w14:paraId="26E30AD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 w14:paraId="6195B6A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 w14:paraId="4792D83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2E31CA25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20E25B3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3AA310BC" w14:textId="77777777">
      <w:pPr>
        <w:pStyle w:val="NoSpacing"/>
        <w:rPr>
          <w:rFonts w:cs="Tahoma"/>
          <w:b/>
          <w:sz w:val="18"/>
          <w:szCs w:val="18"/>
        </w:rPr>
      </w:pPr>
    </w:p>
    <w:p w:rsidR="00FB3C87" w:rsidRPr="00B17642" w:rsidP="00FB3C87" w14:paraId="4D7895E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FB3C87" w:rsidRPr="00B17642" w:rsidP="00FB3C87" w14:paraId="28AF5FA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432487" w:rsidP="00753852" w14:paraId="537893D4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6FD5ABCA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66993295" w14:textId="77777777">
      <w:pPr>
        <w:pStyle w:val="NoSpacing"/>
        <w:rPr>
          <w:rFonts w:cs="Tahoma"/>
          <w:b/>
          <w:sz w:val="18"/>
          <w:szCs w:val="18"/>
        </w:rPr>
      </w:pPr>
    </w:p>
    <w:p w:rsidR="00432487" w:rsidP="00753852" w14:paraId="1D2BB994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